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D1" w:rsidRPr="008F4B72" w:rsidRDefault="005520D1" w:rsidP="005520D1">
      <w:pPr>
        <w:spacing w:after="0"/>
        <w:jc w:val="center"/>
        <w:rPr>
          <w:rFonts w:ascii="Times New Roman" w:hAnsi="Times New Roman"/>
          <w:b/>
          <w:smallCaps/>
          <w:sz w:val="40"/>
          <w:szCs w:val="40"/>
          <w:lang w:val="en-US"/>
        </w:rPr>
      </w:pPr>
      <w:bookmarkStart w:id="0" w:name="_GoBack"/>
      <w:bookmarkEnd w:id="0"/>
      <w:r w:rsidRPr="008F4B72">
        <w:rPr>
          <w:rFonts w:ascii="Times New Roman" w:hAnsi="Times New Roman"/>
          <w:b/>
          <w:smallCaps/>
          <w:sz w:val="40"/>
          <w:szCs w:val="40"/>
          <w:lang w:val="en-US"/>
        </w:rPr>
        <w:t xml:space="preserve">Erasmus Student Work Placement </w:t>
      </w:r>
    </w:p>
    <w:p w:rsidR="005520D1" w:rsidRPr="008F4B72" w:rsidRDefault="005C6100" w:rsidP="005520D1">
      <w:pPr>
        <w:spacing w:after="0"/>
        <w:jc w:val="center"/>
        <w:rPr>
          <w:rFonts w:ascii="Times New Roman" w:hAnsi="Times New Roman"/>
          <w:b/>
          <w:smallCaps/>
          <w:sz w:val="40"/>
          <w:szCs w:val="40"/>
          <w:lang w:val="en-US"/>
        </w:rPr>
      </w:pPr>
      <w:r w:rsidRPr="008F4B72">
        <w:rPr>
          <w:rFonts w:ascii="Times New Roman" w:hAnsi="Times New Roman"/>
          <w:b/>
          <w:sz w:val="40"/>
          <w:szCs w:val="40"/>
          <w:lang w:val="en-US"/>
        </w:rPr>
        <w:t>Employer information and placement requirements</w:t>
      </w:r>
    </w:p>
    <w:p w:rsidR="005520D1" w:rsidRPr="008F4B72" w:rsidRDefault="005520D1" w:rsidP="005520D1">
      <w:pPr>
        <w:rPr>
          <w:rFonts w:ascii="Times New Roman" w:hAnsi="Times New Roman"/>
          <w:lang w:val="en-US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"/>
        <w:gridCol w:w="2790"/>
        <w:gridCol w:w="6455"/>
        <w:gridCol w:w="38"/>
      </w:tblGrid>
      <w:tr w:rsidR="005520D1" w:rsidRPr="008F4B72" w:rsidTr="005F6FDF">
        <w:trPr>
          <w:gridAfter w:val="1"/>
          <w:wAfter w:w="38" w:type="dxa"/>
        </w:trPr>
        <w:tc>
          <w:tcPr>
            <w:tcW w:w="9288" w:type="dxa"/>
            <w:gridSpan w:val="3"/>
            <w:shd w:val="clear" w:color="auto" w:fill="F79646"/>
            <w:vAlign w:val="center"/>
          </w:tcPr>
          <w:p w:rsidR="005520D1" w:rsidRPr="008F4B72" w:rsidRDefault="005520D1" w:rsidP="005F6FDF">
            <w:pPr>
              <w:spacing w:after="240" w:line="240" w:lineRule="auto"/>
              <w:rPr>
                <w:rFonts w:ascii="Times New Roman" w:hAnsi="Times New Roman"/>
                <w:b/>
                <w:lang w:val="en-US"/>
              </w:rPr>
            </w:pPr>
            <w:r w:rsidRPr="008F4B72">
              <w:rPr>
                <w:rFonts w:ascii="Times New Roman" w:hAnsi="Times New Roman"/>
                <w:b/>
                <w:sz w:val="28"/>
                <w:lang w:val="en-US"/>
              </w:rPr>
              <w:t>EMPLOYER  INFORMATION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Name of organization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8F4B72" w:rsidRDefault="005520D1" w:rsidP="005F6FDF">
            <w:pPr>
              <w:spacing w:after="240" w:line="240" w:lineRule="auto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color w:val="000000"/>
              </w:rPr>
              <w:t>Česká spořitelna, a.s.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Address incl. post code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8F4B72" w:rsidRDefault="005520D1" w:rsidP="005F6FDF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 xml:space="preserve">Registered Office: </w:t>
            </w:r>
            <w:smartTag w:uri="urn:schemas-microsoft-com:office:smarttags" w:element="City">
              <w:smartTag w:uri="urn:schemas-microsoft-com:office:smarttags" w:element="place">
                <w:r w:rsidRPr="008F4B72">
                  <w:rPr>
                    <w:rFonts w:ascii="Times New Roman" w:hAnsi="Times New Roman"/>
                    <w:lang w:val="en-US"/>
                  </w:rPr>
                  <w:t>Prague</w:t>
                </w:r>
              </w:smartTag>
            </w:smartTag>
            <w:r w:rsidRPr="008F4B72">
              <w:rPr>
                <w:rFonts w:ascii="Times New Roman" w:hAnsi="Times New Roman"/>
                <w:lang w:val="en-US"/>
              </w:rPr>
              <w:t xml:space="preserve"> 4,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Olbrachtova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1929/62, Post Code 140 00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Telephone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8F4B72" w:rsidRDefault="001D248B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hyperlink r:id="rId7" w:history="1">
              <w:r w:rsidR="008F4B72" w:rsidRPr="008F4B72">
                <w:rPr>
                  <w:rStyle w:val="Hypertextovprepojenie"/>
                  <w:rFonts w:ascii="Times New Roman" w:hAnsi="Times New Roman"/>
                  <w:lang w:val="en-US"/>
                </w:rPr>
                <w:t>http://www.csas.cz/banka/nav/personal-finance-d00012487</w:t>
              </w:r>
            </w:hyperlink>
            <w:r w:rsidR="008F4B72" w:rsidRPr="008F4B72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Number of employees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8F4B72" w:rsidRDefault="005520D1" w:rsidP="005F6FDF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8F4B7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cs-CZ" w:eastAsia="cs-CZ"/>
              </w:rPr>
              <w:t>approximately</w:t>
            </w:r>
            <w:proofErr w:type="spellEnd"/>
            <w:r w:rsidRPr="008F4B7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cs-CZ" w:eastAsia="cs-CZ"/>
              </w:rPr>
              <w:t xml:space="preserve">  10,000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Short description of the company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proofErr w:type="spellStart"/>
            <w:r w:rsidRPr="008F4B72">
              <w:rPr>
                <w:rFonts w:ascii="Times New Roman" w:hAnsi="Times New Roman"/>
                <w:lang w:val="en-US"/>
              </w:rPr>
              <w:t>Česká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spořitelna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is a modern bank that is geared towards small-scale clients, small and medium-sized companies, towns and municipalities.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Česká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spořitelna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plays also indispensable role in the financing of large companies and corporations and in providing financial market services.  </w:t>
            </w:r>
          </w:p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 xml:space="preserve">Financial Group of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Česká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spořitelna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with more than 5.3 million clients is the largest bank on the market by number of clients.</w:t>
            </w:r>
          </w:p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 xml:space="preserve">The roots of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Česká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spořitelna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reach back to 1825, when the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Spořitelna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česká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, the oldest predecessor of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Česká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spořitelna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>, began operating.</w:t>
            </w:r>
          </w:p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 xml:space="preserve">Since 2000,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Ceska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Sporitelna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has been a member of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Erste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Group, one of the leading financial providers in Central and Eastern Europe with 16.6 million clients in seven predominantly EU-member-countries.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  <w:vAlign w:val="center"/>
          </w:tcPr>
          <w:p w:rsidR="005520D1" w:rsidRPr="008F4B72" w:rsidRDefault="00786AC8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8F4B72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</w:tbl>
    <w:p w:rsidR="005520D1" w:rsidRPr="008F4B72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"/>
        <w:gridCol w:w="3638"/>
        <w:gridCol w:w="5607"/>
        <w:gridCol w:w="38"/>
      </w:tblGrid>
      <w:tr w:rsidR="005520D1" w:rsidRPr="008F4B72" w:rsidTr="005F6FDF">
        <w:trPr>
          <w:gridAfter w:val="1"/>
          <w:wAfter w:w="38" w:type="dxa"/>
        </w:trPr>
        <w:tc>
          <w:tcPr>
            <w:tcW w:w="9288" w:type="dxa"/>
            <w:gridSpan w:val="3"/>
            <w:shd w:val="clear" w:color="auto" w:fill="F79646"/>
          </w:tcPr>
          <w:p w:rsidR="005520D1" w:rsidRPr="008F4B72" w:rsidRDefault="005520D1" w:rsidP="005F6FDF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CONTACT DETAILS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365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Contact person for this placement</w:t>
            </w:r>
          </w:p>
        </w:tc>
        <w:tc>
          <w:tcPr>
            <w:tcW w:w="5636" w:type="dxa"/>
            <w:gridSpan w:val="2"/>
          </w:tcPr>
          <w:p w:rsidR="005520D1" w:rsidRPr="008F4B72" w:rsidRDefault="00786AC8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Nicholas Joseph Levy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365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Department and designation / job title</w:t>
            </w:r>
          </w:p>
        </w:tc>
        <w:tc>
          <w:tcPr>
            <w:tcW w:w="563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 xml:space="preserve">HR </w:t>
            </w:r>
            <w:proofErr w:type="spellStart"/>
            <w:r w:rsidRPr="008F4B72">
              <w:rPr>
                <w:rFonts w:ascii="Times New Roman" w:hAnsi="Times New Roman"/>
                <w:lang w:val="en-US"/>
              </w:rPr>
              <w:t>dept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>/HR specialist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365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Direct telephone number</w:t>
            </w:r>
          </w:p>
        </w:tc>
        <w:tc>
          <w:tcPr>
            <w:tcW w:w="563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365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E-mail address</w:t>
            </w:r>
          </w:p>
        </w:tc>
        <w:tc>
          <w:tcPr>
            <w:tcW w:w="563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</w:tbl>
    <w:p w:rsidR="005520D1" w:rsidRPr="008F4B72" w:rsidRDefault="005520D1" w:rsidP="005520D1">
      <w:pPr>
        <w:rPr>
          <w:rFonts w:ascii="Times New Roman" w:hAnsi="Times New Roman"/>
        </w:rPr>
      </w:pPr>
    </w:p>
    <w:p w:rsidR="005520D1" w:rsidRPr="008F4B72" w:rsidRDefault="005520D1" w:rsidP="005520D1">
      <w:pPr>
        <w:rPr>
          <w:rFonts w:ascii="Times New Roman" w:hAnsi="Times New Roman"/>
        </w:rPr>
      </w:pPr>
    </w:p>
    <w:p w:rsidR="005520D1" w:rsidRPr="008F4B72" w:rsidRDefault="005520D1" w:rsidP="005520D1">
      <w:pPr>
        <w:rPr>
          <w:rFonts w:ascii="Times New Roman" w:hAnsi="Times New Roman"/>
        </w:rPr>
      </w:pPr>
    </w:p>
    <w:p w:rsidR="005520D1" w:rsidRPr="008F4B72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"/>
        <w:gridCol w:w="2796"/>
        <w:gridCol w:w="6449"/>
        <w:gridCol w:w="38"/>
      </w:tblGrid>
      <w:tr w:rsidR="005520D1" w:rsidRPr="008F4B72" w:rsidTr="005F6FDF">
        <w:trPr>
          <w:gridAfter w:val="1"/>
          <w:wAfter w:w="38" w:type="dxa"/>
        </w:trPr>
        <w:tc>
          <w:tcPr>
            <w:tcW w:w="9288" w:type="dxa"/>
            <w:gridSpan w:val="3"/>
            <w:shd w:val="clear" w:color="auto" w:fill="F79646"/>
          </w:tcPr>
          <w:p w:rsidR="005520D1" w:rsidRPr="008F4B72" w:rsidRDefault="00786AC8" w:rsidP="005F6FDF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PLACEMENT INFORMATION</w:t>
            </w:r>
            <w:r w:rsidR="00EF5212" w:rsidRPr="008F4B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786AC8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Department</w:t>
            </w:r>
            <w:r w:rsidR="00786AC8" w:rsidRPr="008F4B72">
              <w:rPr>
                <w:rFonts w:ascii="Times New Roman" w:hAnsi="Times New Roman"/>
                <w:lang w:val="en-US"/>
              </w:rPr>
              <w:t>/office</w:t>
            </w:r>
          </w:p>
          <w:p w:rsidR="005520D1" w:rsidRPr="008F4B72" w:rsidRDefault="00786AC8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Trainee position</w:t>
            </w:r>
          </w:p>
        </w:tc>
        <w:tc>
          <w:tcPr>
            <w:tcW w:w="6486" w:type="dxa"/>
            <w:gridSpan w:val="2"/>
          </w:tcPr>
          <w:p w:rsidR="00786AC8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Back Office of Foreign Capital Markets</w:t>
            </w:r>
          </w:p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Operations specialist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786AC8" w:rsidP="005F6FDF">
            <w:pPr>
              <w:spacing w:after="120"/>
              <w:ind w:right="-142"/>
              <w:rPr>
                <w:rFonts w:ascii="Times New Roman" w:hAnsi="Times New Roman"/>
                <w:bCs/>
                <w:lang w:val="en-GB"/>
              </w:rPr>
            </w:pPr>
            <w:r w:rsidRPr="008F4B72">
              <w:rPr>
                <w:rFonts w:ascii="Times New Roman" w:hAnsi="Times New Roman"/>
                <w:lang w:val="en-US"/>
              </w:rPr>
              <w:t>Short description of the department/office</w:t>
            </w:r>
            <w:r w:rsidRPr="008F4B72">
              <w:rPr>
                <w:rFonts w:ascii="Times New Roman" w:hAnsi="Times New Roman"/>
                <w:bCs/>
                <w:lang w:val="en-GB"/>
              </w:rPr>
              <w:t xml:space="preserve"> - d</w:t>
            </w:r>
            <w:r w:rsidR="005520D1" w:rsidRPr="008F4B72">
              <w:rPr>
                <w:rFonts w:ascii="Times New Roman" w:hAnsi="Times New Roman"/>
                <w:bCs/>
                <w:lang w:val="en-GB"/>
              </w:rPr>
              <w:t xml:space="preserve">escription of </w:t>
            </w:r>
            <w:r w:rsidRPr="008F4B72">
              <w:rPr>
                <w:rFonts w:ascii="Times New Roman" w:hAnsi="Times New Roman"/>
                <w:bCs/>
                <w:lang w:val="en-GB"/>
              </w:rPr>
              <w:t xml:space="preserve">trainee  </w:t>
            </w:r>
            <w:r w:rsidR="005520D1" w:rsidRPr="008F4B72">
              <w:rPr>
                <w:rFonts w:ascii="Times New Roman" w:hAnsi="Times New Roman"/>
                <w:bCs/>
                <w:lang w:val="en-GB"/>
              </w:rPr>
              <w:t>activities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proofErr w:type="spellStart"/>
            <w:r w:rsidRPr="008F4B72">
              <w:rPr>
                <w:rFonts w:ascii="Times New Roman" w:hAnsi="Times New Roman"/>
                <w:lang w:val="en-GB"/>
              </w:rPr>
              <w:t>Analyze</w:t>
            </w:r>
            <w:proofErr w:type="spellEnd"/>
            <w:r w:rsidRPr="008F4B72">
              <w:rPr>
                <w:rFonts w:ascii="Times New Roman" w:hAnsi="Times New Roman"/>
                <w:lang w:val="en-GB"/>
              </w:rPr>
              <w:t xml:space="preserve"> the individual process steps, and assess the context and risks</w:t>
            </w:r>
          </w:p>
          <w:p w:rsidR="005520D1" w:rsidRPr="008F4B72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proofErr w:type="spellStart"/>
            <w:r w:rsidRPr="008F4B72">
              <w:rPr>
                <w:rFonts w:ascii="Times New Roman" w:hAnsi="Times New Roman"/>
                <w:lang w:val="en-GB"/>
              </w:rPr>
              <w:t>Fulfill</w:t>
            </w:r>
            <w:proofErr w:type="spellEnd"/>
            <w:r w:rsidRPr="008F4B72">
              <w:rPr>
                <w:rFonts w:ascii="Times New Roman" w:hAnsi="Times New Roman"/>
                <w:lang w:val="en-GB"/>
              </w:rPr>
              <w:t xml:space="preserve"> qualitative and quantitative targets, provide feedback in realized processes</w:t>
            </w:r>
          </w:p>
          <w:p w:rsidR="005520D1" w:rsidRPr="008F4B72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r w:rsidRPr="008F4B72">
              <w:rPr>
                <w:rFonts w:ascii="Times New Roman" w:hAnsi="Times New Roman"/>
                <w:lang w:val="en-GB"/>
              </w:rPr>
              <w:t>To communicate with superiors and colleagues in English</w:t>
            </w:r>
          </w:p>
          <w:p w:rsidR="005520D1" w:rsidRPr="008F4B72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</w:p>
          <w:p w:rsidR="005520D1" w:rsidRPr="008F4B72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r w:rsidRPr="008F4B72">
              <w:rPr>
                <w:rFonts w:ascii="Times New Roman" w:hAnsi="Times New Roman"/>
                <w:lang w:val="en-GB"/>
              </w:rPr>
              <w:t>Processing of financial market products i.e. securities closed on foreign markets (shares, bonds, ETF), trades closed on foreign derivatives markets, fixed incomes, dividends, other corporate actions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 xml:space="preserve">Location 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120"/>
              <w:rPr>
                <w:rFonts w:ascii="Times New Roman" w:hAnsi="Times New Roman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F4B72">
                  <w:rPr>
                    <w:rFonts w:ascii="Times New Roman" w:hAnsi="Times New Roman"/>
                    <w:lang w:val="en-US"/>
                  </w:rPr>
                  <w:t>Prague</w:t>
                </w:r>
              </w:smartTag>
            </w:smartTag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 xml:space="preserve">Duration 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6-12 month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Working hours per week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40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Accommodation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none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 w:line="240" w:lineRule="auto"/>
              <w:rPr>
                <w:rFonts w:ascii="Times New Roman" w:hAnsi="Times New Roman"/>
                <w:b/>
                <w:lang w:val="en-US"/>
              </w:rPr>
            </w:pPr>
            <w:r w:rsidRPr="008F4B72">
              <w:rPr>
                <w:rFonts w:ascii="Times New Roman" w:hAnsi="Times New Roman"/>
                <w:b/>
                <w:lang w:val="en-US"/>
              </w:rPr>
              <w:t>Details of financial and “in kind” support to be provided</w:t>
            </w:r>
          </w:p>
        </w:tc>
        <w:tc>
          <w:tcPr>
            <w:tcW w:w="6486" w:type="dxa"/>
            <w:gridSpan w:val="2"/>
          </w:tcPr>
          <w:p w:rsidR="005520D1" w:rsidRPr="008F4B72" w:rsidRDefault="00786AC8" w:rsidP="005F6FDF">
            <w:pPr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 xml:space="preserve">The company will provide </w:t>
            </w:r>
            <w:r w:rsidR="005520D1" w:rsidRPr="008F4B72">
              <w:rPr>
                <w:rFonts w:ascii="Times New Roman" w:hAnsi="Times New Roman"/>
                <w:lang w:val="en-US"/>
              </w:rPr>
              <w:t>accident insurance and liability insurance.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r w:rsidRPr="008F4B72">
              <w:rPr>
                <w:rFonts w:ascii="Times New Roman" w:hAnsi="Times New Roman"/>
                <w:lang w:val="en-GB"/>
              </w:rPr>
              <w:t>Preparation required from the intern before arrival:</w:t>
            </w:r>
          </w:p>
          <w:p w:rsidR="005520D1" w:rsidRPr="008F4B72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r w:rsidRPr="008F4B72">
              <w:rPr>
                <w:rFonts w:ascii="Times New Roman" w:hAnsi="Times New Roman"/>
                <w:lang w:val="en-GB"/>
              </w:rPr>
              <w:t>Theoretic knowledge of financial market products and the investment banking industry</w:t>
            </w:r>
          </w:p>
        </w:tc>
      </w:tr>
    </w:tbl>
    <w:p w:rsidR="005520D1" w:rsidRPr="008F4B72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"/>
        <w:gridCol w:w="2795"/>
        <w:gridCol w:w="6450"/>
        <w:gridCol w:w="38"/>
      </w:tblGrid>
      <w:tr w:rsidR="005520D1" w:rsidRPr="008F4B72" w:rsidTr="005F6FDF">
        <w:trPr>
          <w:gridAfter w:val="1"/>
          <w:wAfter w:w="38" w:type="dxa"/>
        </w:trPr>
        <w:tc>
          <w:tcPr>
            <w:tcW w:w="9288" w:type="dxa"/>
            <w:gridSpan w:val="3"/>
            <w:shd w:val="clear" w:color="auto" w:fill="F79646"/>
          </w:tcPr>
          <w:p w:rsidR="005520D1" w:rsidRPr="008F4B72" w:rsidRDefault="005520D1" w:rsidP="005F6FD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F4B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Languages and level of competence required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English C2</w:t>
            </w:r>
          </w:p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Czech is NOT a must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Computer skills and level of skills required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Internet, MS Office user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proofErr w:type="spellStart"/>
            <w:r w:rsidRPr="008F4B72">
              <w:rPr>
                <w:rFonts w:ascii="Times New Roman" w:hAnsi="Times New Roman"/>
                <w:lang w:val="en-US"/>
              </w:rPr>
              <w:t>Drivers</w:t>
            </w:r>
            <w:proofErr w:type="spellEnd"/>
            <w:r w:rsidRPr="008F4B72">
              <w:rPr>
                <w:rFonts w:ascii="Times New Roman" w:hAnsi="Times New Roman"/>
                <w:lang w:val="en-US"/>
              </w:rPr>
              <w:t xml:space="preserve"> license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520D1" w:rsidRPr="008F4B72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2802" w:type="dxa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8F4B72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gridSpan w:val="2"/>
          </w:tcPr>
          <w:p w:rsidR="005520D1" w:rsidRPr="008F4B72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GB"/>
              </w:rPr>
            </w:pPr>
            <w:r w:rsidRPr="008F4B72">
              <w:rPr>
                <w:rFonts w:ascii="Times New Roman" w:hAnsi="Times New Roman"/>
                <w:lang w:val="en-GB"/>
              </w:rPr>
              <w:t>-</w:t>
            </w:r>
          </w:p>
        </w:tc>
      </w:tr>
    </w:tbl>
    <w:p w:rsidR="00E672DA" w:rsidRPr="008F4B72" w:rsidRDefault="00E672DA">
      <w:pPr>
        <w:rPr>
          <w:rFonts w:ascii="Times New Roman" w:hAnsi="Times New Roman"/>
        </w:rPr>
      </w:pPr>
    </w:p>
    <w:sectPr w:rsidR="00E672DA" w:rsidRPr="008F4B72" w:rsidSect="00C41EF2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8B" w:rsidRDefault="001D248B">
      <w:pPr>
        <w:spacing w:after="0" w:line="240" w:lineRule="auto"/>
      </w:pPr>
      <w:r>
        <w:separator/>
      </w:r>
    </w:p>
  </w:endnote>
  <w:endnote w:type="continuationSeparator" w:id="0">
    <w:p w:rsidR="001D248B" w:rsidRDefault="001D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8B" w:rsidRDefault="001D248B">
      <w:pPr>
        <w:spacing w:after="0" w:line="240" w:lineRule="auto"/>
      </w:pPr>
      <w:r>
        <w:separator/>
      </w:r>
    </w:p>
  </w:footnote>
  <w:footnote w:type="continuationSeparator" w:id="0">
    <w:p w:rsidR="001D248B" w:rsidRDefault="001D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13" w:rsidRDefault="00EF5212" w:rsidP="00C556E0">
    <w:pPr>
      <w:pStyle w:val="Hlavika"/>
      <w:tabs>
        <w:tab w:val="clear" w:pos="8306"/>
        <w:tab w:val="right" w:pos="8789"/>
      </w:tabs>
    </w:pPr>
    <w:r>
      <w:rPr>
        <w:rFonts w:cs="Arial"/>
        <w:noProof/>
      </w:rPr>
      <w:tab/>
    </w:r>
    <w:r>
      <w:rPr>
        <w:rFonts w:cs="Arial"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D1"/>
    <w:rsid w:val="001D248B"/>
    <w:rsid w:val="0035433B"/>
    <w:rsid w:val="005520D1"/>
    <w:rsid w:val="005C6100"/>
    <w:rsid w:val="006E53F5"/>
    <w:rsid w:val="00786AC8"/>
    <w:rsid w:val="007E5DCA"/>
    <w:rsid w:val="008F4B72"/>
    <w:rsid w:val="00E672DA"/>
    <w:rsid w:val="00EF5212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0D1"/>
    <w:rPr>
      <w:rFonts w:ascii="Calibri" w:eastAsia="Calibri" w:hAnsi="Calibri" w:cs="Times New Roman"/>
      <w:lang w:val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520D1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5520D1"/>
    <w:rPr>
      <w:rFonts w:ascii="Calibri" w:eastAsia="Calibri" w:hAnsi="Calibri" w:cs="Times New Roman"/>
      <w:lang w:val="sl-SI"/>
    </w:rPr>
  </w:style>
  <w:style w:type="character" w:styleId="Hypertextovprepojenie">
    <w:name w:val="Hyperlink"/>
    <w:basedOn w:val="Predvolenpsmoodseku"/>
    <w:uiPriority w:val="99"/>
    <w:unhideWhenUsed/>
    <w:rsid w:val="008F4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0D1"/>
    <w:rPr>
      <w:rFonts w:ascii="Calibri" w:eastAsia="Calibri" w:hAnsi="Calibri" w:cs="Times New Roman"/>
      <w:lang w:val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520D1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5520D1"/>
    <w:rPr>
      <w:rFonts w:ascii="Calibri" w:eastAsia="Calibri" w:hAnsi="Calibri" w:cs="Times New Roman"/>
      <w:lang w:val="sl-SI"/>
    </w:rPr>
  </w:style>
  <w:style w:type="character" w:styleId="Hypertextovprepojenie">
    <w:name w:val="Hyperlink"/>
    <w:basedOn w:val="Predvolenpsmoodseku"/>
    <w:uiPriority w:val="99"/>
    <w:unhideWhenUsed/>
    <w:rsid w:val="008F4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as.cz/banka/nav/personal-finance-d000124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Kalúsová</cp:lastModifiedBy>
  <cp:revision>2</cp:revision>
  <dcterms:created xsi:type="dcterms:W3CDTF">2014-07-21T10:23:00Z</dcterms:created>
  <dcterms:modified xsi:type="dcterms:W3CDTF">2014-07-21T10:23:00Z</dcterms:modified>
</cp:coreProperties>
</file>